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38BED" w14:textId="26BA4EB7" w:rsidR="00FD38AD" w:rsidRPr="00FD38AD" w:rsidRDefault="00FD38AD" w:rsidP="00FD38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#124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FD38AD">
        <w:rPr>
          <w:rFonts w:cs="Arial"/>
          <w:b/>
          <w:bCs/>
          <w:sz w:val="26"/>
          <w:szCs w:val="26"/>
        </w:rPr>
        <w:t>S4-230963</w:t>
      </w:r>
    </w:p>
    <w:p w14:paraId="1D6BCFFA" w14:textId="77777777" w:rsidR="00FD38AD" w:rsidRDefault="00FD38AD" w:rsidP="00FD38A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Germany,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4BB99557" w14:textId="7AD27B2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F171F" w:rsidRPr="001F171F">
        <w:rPr>
          <w:b/>
          <w:noProof/>
          <w:sz w:val="24"/>
        </w:rPr>
        <w:t>S6-23</w:t>
      </w:r>
      <w:r w:rsidR="00C07ECF">
        <w:rPr>
          <w:b/>
          <w:noProof/>
          <w:sz w:val="24"/>
        </w:rPr>
        <w:t>2001</w:t>
      </w:r>
    </w:p>
    <w:p w14:paraId="29A30439" w14:textId="717F1E8B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3197A" w:rsidRPr="001F171F">
        <w:rPr>
          <w:b/>
          <w:noProof/>
          <w:sz w:val="24"/>
        </w:rPr>
        <w:t>S6-23</w:t>
      </w:r>
      <w:r w:rsidR="00C07ECF" w:rsidRPr="001F171F">
        <w:rPr>
          <w:b/>
          <w:noProof/>
          <w:sz w:val="24"/>
        </w:rPr>
        <w:t>19</w:t>
      </w:r>
      <w:r w:rsidR="00C07ECF">
        <w:rPr>
          <w:b/>
          <w:noProof/>
          <w:sz w:val="24"/>
        </w:rPr>
        <w:t>3</w:t>
      </w:r>
      <w:r w:rsidR="00C07ECF" w:rsidRPr="001F171F">
        <w:rPr>
          <w:b/>
          <w:noProof/>
          <w:sz w:val="24"/>
        </w:rPr>
        <w:t>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0D72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0685">
        <w:rPr>
          <w:rFonts w:ascii="Arial" w:hAnsi="Arial" w:cs="Arial"/>
          <w:b/>
          <w:sz w:val="22"/>
          <w:szCs w:val="22"/>
        </w:rPr>
        <w:t>the reuse of EVEX as specified in TS 26.531</w:t>
      </w:r>
    </w:p>
    <w:p w14:paraId="611B4358" w14:textId="0D5400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0685" w:rsidRPr="00030685">
        <w:rPr>
          <w:rFonts w:ascii="Arial" w:hAnsi="Arial" w:cs="Arial"/>
          <w:b/>
          <w:bCs/>
          <w:sz w:val="22"/>
          <w:szCs w:val="22"/>
        </w:rPr>
        <w:t>S6-231664</w:t>
      </w:r>
      <w:r w:rsidR="0003068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="0003068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30685">
        <w:rPr>
          <w:rFonts w:ascii="Arial" w:hAnsi="Arial" w:cs="Arial"/>
          <w:b/>
          <w:sz w:val="22"/>
          <w:szCs w:val="22"/>
        </w:rPr>
        <w:t>on the reuse of EVEX as specified in TS 26.531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30685">
        <w:rPr>
          <w:rFonts w:ascii="Arial" w:hAnsi="Arial" w:cs="Arial"/>
          <w:b/>
          <w:bCs/>
          <w:sz w:val="22"/>
          <w:szCs w:val="22"/>
        </w:rPr>
        <w:t>SA4</w:t>
      </w:r>
    </w:p>
    <w:p w14:paraId="6DF36BBF" w14:textId="2677E6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9669D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1526710"/>
      <w:r w:rsidR="00030685">
        <w:rPr>
          <w:rFonts w:ascii="Arial" w:hAnsi="Arial" w:cs="Arial"/>
          <w:b/>
          <w:bCs/>
          <w:sz w:val="22"/>
          <w:szCs w:val="22"/>
        </w:rPr>
        <w:t>ADAES</w:t>
      </w:r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74F8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>3GPP SA4</w:t>
      </w:r>
    </w:p>
    <w:p w14:paraId="08C8D7FD" w14:textId="71F04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 w:rsidRPr="001E594B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6BE69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528D13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0938A2A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1EB7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07D2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72CD3" w14:textId="4D34357B" w:rsidR="004157E3" w:rsidRDefault="004157E3" w:rsidP="000F6242">
      <w:r>
        <w:t>SA6 thanks SA4 for their rely LS on possible reuse of the SA4-defined EVEX framework</w:t>
      </w:r>
      <w:r w:rsidR="003204FE">
        <w:t xml:space="preserve"> and also for providing agreed CR </w:t>
      </w:r>
      <w:r w:rsidR="003204FE" w:rsidRPr="003204FE">
        <w:t>0005</w:t>
      </w:r>
      <w:r w:rsidR="003204FE">
        <w:t xml:space="preserve"> for TS 26.531</w:t>
      </w:r>
      <w:r>
        <w:t>.</w:t>
      </w:r>
    </w:p>
    <w:p w14:paraId="73DE0404" w14:textId="1D23E426" w:rsidR="00B97703" w:rsidRDefault="004157E3" w:rsidP="000F6242">
      <w:r>
        <w:t>Regarding “SA4 kindly invites SA6 to explain their requirements in greater detail to SA4”, SA6 would like to provide following details about the requirements.</w:t>
      </w:r>
    </w:p>
    <w:p w14:paraId="04F44892" w14:textId="43EEA9C1" w:rsidR="004157E3" w:rsidRDefault="004157E3" w:rsidP="000F6242">
      <w:r>
        <w:t>For,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3AC7C6D6" w14:textId="77777777" w:rsidTr="008F76A4">
        <w:tc>
          <w:tcPr>
            <w:tcW w:w="9855" w:type="dxa"/>
            <w:shd w:val="clear" w:color="auto" w:fill="auto"/>
          </w:tcPr>
          <w:p w14:paraId="0C913C6D" w14:textId="77777777" w:rsidR="004157E3" w:rsidRPr="008F76A4" w:rsidRDefault="004157E3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2.</w:t>
            </w:r>
            <w:r w:rsidRPr="008F76A4">
              <w:rPr>
                <w:rFonts w:eastAsia="DengXian"/>
                <w:lang w:val="en-US" w:eastAsia="en-US"/>
              </w:rPr>
              <w:tab/>
              <w:t>The UE Application shall be able to send/push collected data on-demand (i.e. without need for setting up session) to ASP through a request/response mechanism.</w:t>
            </w:r>
          </w:p>
        </w:tc>
      </w:tr>
    </w:tbl>
    <w:p w14:paraId="0B7218AA" w14:textId="77777777" w:rsidR="004157E3" w:rsidRDefault="004157E3" w:rsidP="000F6242"/>
    <w:p w14:paraId="5F14030A" w14:textId="35F32DA7" w:rsidR="004157E3" w:rsidRDefault="004157E3" w:rsidP="000F6242">
      <w:r>
        <w:t>Consider a use case, where a</w:t>
      </w:r>
      <w:r w:rsidRPr="004157E3">
        <w:t xml:space="preserve">pplication client is already configured to collect required data (could be application specific way </w:t>
      </w:r>
      <w:r>
        <w:t xml:space="preserve">over R7 interface </w:t>
      </w:r>
      <w:r w:rsidRPr="004157E3">
        <w:t>or client can</w:t>
      </w:r>
      <w:r>
        <w:t xml:space="preserve"> one time</w:t>
      </w:r>
      <w:r w:rsidRPr="004157E3">
        <w:t xml:space="preserve"> fetch the configuration</w:t>
      </w:r>
      <w:r>
        <w:t xml:space="preserve"> from DCAF over R2 interface</w:t>
      </w:r>
      <w:r w:rsidRPr="004157E3">
        <w:t>).</w:t>
      </w:r>
      <w:r>
        <w:t xml:space="preserve"> </w:t>
      </w:r>
      <w:r w:rsidRPr="004157E3">
        <w:t>While using the service, the user/application client is having bad experience</w:t>
      </w:r>
      <w:r>
        <w:t xml:space="preserve">, and the application client needs to send collected data to the application server </w:t>
      </w:r>
      <w:r w:rsidRPr="004157E3">
        <w:t>to take further course of action</w:t>
      </w:r>
      <w:r>
        <w:t>.</w:t>
      </w:r>
    </w:p>
    <w:p w14:paraId="77E93EA1" w14:textId="13B681C0" w:rsidR="004157E3" w:rsidRDefault="004157E3" w:rsidP="000F6242">
      <w:r>
        <w:t>The requirements here are as follows:</w:t>
      </w:r>
    </w:p>
    <w:p w14:paraId="7C54EA9E" w14:textId="48D93CD1" w:rsidR="007874BD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have one time provisioning </w:t>
      </w:r>
      <w:r>
        <w:t xml:space="preserve">of configuration </w:t>
      </w:r>
      <w:r w:rsidR="004157E3">
        <w:t>to know which performance data to collect while sending the report.</w:t>
      </w:r>
    </w:p>
    <w:p w14:paraId="4D2B1FA8" w14:textId="7A15F169" w:rsidR="004157E3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send data report at any time whenever client/user </w:t>
      </w:r>
      <w:r w:rsidR="007D2BB6">
        <w:t xml:space="preserve">is </w:t>
      </w:r>
      <w:r w:rsidR="004157E3">
        <w:t>experiencing degradation of service.</w:t>
      </w:r>
    </w:p>
    <w:p w14:paraId="36DB37E4" w14:textId="7F45ED82" w:rsidR="00CC68A1" w:rsidRPr="005B52D5" w:rsidRDefault="00CC68A1" w:rsidP="007874BD">
      <w:pPr>
        <w:numPr>
          <w:ilvl w:val="0"/>
          <w:numId w:val="5"/>
        </w:numPr>
      </w:pPr>
      <w:r w:rsidRPr="005B52D5">
        <w:t xml:space="preserve">For sporadic </w:t>
      </w:r>
      <w:r w:rsidR="00943260" w:rsidRPr="005B52D5">
        <w:t xml:space="preserve">or infrequent data </w:t>
      </w:r>
      <w:r w:rsidRPr="005B52D5">
        <w:t xml:space="preserve">reports, </w:t>
      </w:r>
      <w:r w:rsidR="002A6F77" w:rsidRPr="005B52D5">
        <w:t>t</w:t>
      </w:r>
      <w:r w:rsidRPr="005B52D5">
        <w:t xml:space="preserve">he client </w:t>
      </w:r>
      <w:r w:rsidRPr="00AC2E01">
        <w:t xml:space="preserve">should not be required to setup </w:t>
      </w:r>
      <w:r w:rsidR="005B52D5" w:rsidRPr="00AC2E01">
        <w:rPr>
          <w:lang w:val="en-US"/>
        </w:rPr>
        <w:t xml:space="preserve">and terminate </w:t>
      </w:r>
      <w:r w:rsidRPr="00AC2E01">
        <w:t xml:space="preserve">a </w:t>
      </w:r>
      <w:r w:rsidR="00032BAB" w:rsidRPr="00AC2E01">
        <w:t>Data Reporting Session</w:t>
      </w:r>
      <w:r w:rsidR="000C47A8" w:rsidRPr="00AC2E01">
        <w:t xml:space="preserve"> (as specified in TS 26.532) </w:t>
      </w:r>
      <w:r w:rsidR="005B52D5" w:rsidRPr="00AC2E01">
        <w:rPr>
          <w:lang w:val="en-US"/>
        </w:rPr>
        <w:t xml:space="preserve">every time it requires </w:t>
      </w:r>
      <w:r w:rsidRPr="00AC2E01">
        <w:t>to share the data report</w:t>
      </w:r>
      <w:r w:rsidR="00943260" w:rsidRPr="00AC2E01">
        <w:t>(s)</w:t>
      </w:r>
      <w:r w:rsidRPr="00AC2E01">
        <w:t xml:space="preserve">. </w:t>
      </w:r>
    </w:p>
    <w:p w14:paraId="3B17A5E3" w14:textId="413DD9EB" w:rsidR="00FD7F2E" w:rsidRDefault="00FD7F2E" w:rsidP="000F6242">
      <w:r>
        <w:t xml:space="preserve">For, </w:t>
      </w:r>
    </w:p>
    <w:p w14:paraId="7CDDD87F" w14:textId="1EFB046E" w:rsidR="00FD7F2E" w:rsidRDefault="00FD7F2E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54E2463B" w14:textId="77777777" w:rsidTr="008F76A4">
        <w:tc>
          <w:tcPr>
            <w:tcW w:w="9855" w:type="dxa"/>
            <w:shd w:val="clear" w:color="auto" w:fill="auto"/>
          </w:tcPr>
          <w:p w14:paraId="245E68AC" w14:textId="77777777" w:rsidR="00FD7F2E" w:rsidRPr="008F76A4" w:rsidRDefault="00FD7F2E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lastRenderedPageBreak/>
              <w:t>1.</w:t>
            </w:r>
            <w:r w:rsidRPr="008F76A4">
              <w:rPr>
                <w:rFonts w:eastAsia="DengXian"/>
                <w:lang w:val="en-US" w:eastAsia="en-US"/>
              </w:rPr>
              <w:tab/>
              <w:t>The ASP shall be able to retrieve/pull collected data on-demand (i.e. without need for setting up session) from the UE Application through a request/response mechanism.</w:t>
            </w:r>
          </w:p>
        </w:tc>
      </w:tr>
    </w:tbl>
    <w:p w14:paraId="1EE59F8B" w14:textId="77777777" w:rsidR="00FD7F2E" w:rsidRDefault="00FD7F2E" w:rsidP="000F6242"/>
    <w:p w14:paraId="63E090F6" w14:textId="39CC33BC" w:rsidR="00FD7F2E" w:rsidRDefault="00FD7F2E" w:rsidP="000F6242">
      <w:r>
        <w:t>SA4 reply indicates (trimmed):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D7F2E" w14:paraId="702C6179" w14:textId="77777777" w:rsidTr="008F76A4">
        <w:tc>
          <w:tcPr>
            <w:tcW w:w="10081" w:type="dxa"/>
            <w:shd w:val="clear" w:color="auto" w:fill="auto"/>
          </w:tcPr>
          <w:p w14:paraId="12C6D029" w14:textId="72C544A1" w:rsidR="00FD7F2E" w:rsidRPr="008F76A4" w:rsidRDefault="00FD7F2E" w:rsidP="008F76A4">
            <w:pPr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 xml:space="preserve">“SA4 believes that this requirement is </w:t>
            </w:r>
            <w:r w:rsidRPr="008F76A4">
              <w:rPr>
                <w:rFonts w:eastAsia="DengXian"/>
                <w:b/>
                <w:bCs/>
                <w:lang w:val="en-US" w:eastAsia="en-US"/>
              </w:rPr>
              <w:t>partially met</w:t>
            </w:r>
            <w:r w:rsidRPr="008F76A4">
              <w:rPr>
                <w:rFonts w:eastAsia="DengXian"/>
                <w:lang w:val="en-US" w:eastAsia="en-US"/>
              </w:rPr>
              <w:t xml:space="preserve"> by the EVEX framework in Release 17.”</w:t>
            </w:r>
          </w:p>
        </w:tc>
      </w:tr>
      <w:tr w:rsidR="00FD7F2E" w14:paraId="4A5394AC" w14:textId="77777777" w:rsidTr="008F76A4">
        <w:tc>
          <w:tcPr>
            <w:tcW w:w="10081" w:type="dxa"/>
            <w:shd w:val="clear" w:color="auto" w:fill="auto"/>
          </w:tcPr>
          <w:p w14:paraId="71A46214" w14:textId="6A543132" w:rsidR="00FD7F2E" w:rsidRPr="008F76A4" w:rsidRDefault="00FD7F2E" w:rsidP="000F6242">
            <w:pPr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“However, note that the above mechanism does not trigger a particular UE Application to send data on demand to the ASP, in which case the SA6 requirement is not met by the EVEX framework in Release 17.”</w:t>
            </w:r>
          </w:p>
        </w:tc>
      </w:tr>
    </w:tbl>
    <w:p w14:paraId="4DBB1F0C" w14:textId="14E6D3B8" w:rsidR="00FD7F2E" w:rsidRDefault="00FD7F2E" w:rsidP="000F6242"/>
    <w:p w14:paraId="7654FDCD" w14:textId="17AFD6EF" w:rsidR="00FD7F2E" w:rsidRDefault="00FD7F2E" w:rsidP="000F6242">
      <w:r>
        <w:t xml:space="preserve">SA6 would like to indicate SA4 that SA6 requires a mechanism to trigger particular UE to send data on demand to the ASP. </w:t>
      </w:r>
    </w:p>
    <w:p w14:paraId="3F2BAA46" w14:textId="59E43A66" w:rsidR="00FD7F2E" w:rsidRPr="007126BA" w:rsidRDefault="00FD7F2E" w:rsidP="000F6242">
      <w:r w:rsidRPr="007126BA">
        <w:t xml:space="preserve">Consider a use case, where an application server received service experience report from a UE-1, and in order to identify </w:t>
      </w:r>
      <w:r w:rsidR="00CC68A1" w:rsidRPr="007126BA">
        <w:t xml:space="preserve">the </w:t>
      </w:r>
      <w:r w:rsidRPr="007126BA">
        <w:t xml:space="preserve">problem, the application server selects few other UEs from the same location as UE-1 and requests to provide service experience report at that time immediately. </w:t>
      </w:r>
      <w:r w:rsidR="001E4C62" w:rsidRPr="007126BA">
        <w:t xml:space="preserve">This is used mainly for analytics performed in ADAES which is a SEAL service. </w:t>
      </w:r>
      <w:r w:rsidRPr="007126BA">
        <w:t>Please note selection of UEs by application server is not within scope of SA6.</w:t>
      </w:r>
    </w:p>
    <w:p w14:paraId="2AC391DB" w14:textId="0AC99F1F" w:rsidR="00FD7F2E" w:rsidRPr="007126BA" w:rsidRDefault="00FD7F2E" w:rsidP="000F6242">
      <w:r w:rsidRPr="007126BA">
        <w:t>The requirements here are as follows:</w:t>
      </w:r>
    </w:p>
    <w:p w14:paraId="73EA1EA8" w14:textId="0CB6CEA3" w:rsidR="00FD7F2E" w:rsidRPr="007126BA" w:rsidRDefault="00FD7F2E" w:rsidP="00FD7F2E">
      <w:pPr>
        <w:numPr>
          <w:ilvl w:val="0"/>
          <w:numId w:val="6"/>
        </w:numPr>
      </w:pPr>
      <w:r w:rsidRPr="007126BA">
        <w:t>The application server</w:t>
      </w:r>
      <w:r w:rsidR="000F12E3" w:rsidRPr="007126BA">
        <w:t>/ASP</w:t>
      </w:r>
      <w:r w:rsidRPr="007126BA">
        <w:t xml:space="preserve"> should be able to p</w:t>
      </w:r>
      <w:r w:rsidR="00041C7B">
        <w:t>u</w:t>
      </w:r>
      <w:r w:rsidRPr="007126BA">
        <w:t>ll service experience report from multiple UEs at given time.</w:t>
      </w:r>
    </w:p>
    <w:p w14:paraId="188DDCB2" w14:textId="0D54034A" w:rsidR="00A94172" w:rsidRPr="007126BA" w:rsidRDefault="00A94172" w:rsidP="003204FE">
      <w:r w:rsidRPr="007126BA">
        <w:t>Apart from providing above clarifications, SA6 would also like to ask following clarifications regarding EVEX:</w:t>
      </w:r>
    </w:p>
    <w:p w14:paraId="21C660BF" w14:textId="77777777" w:rsidR="00943260" w:rsidRPr="007126BA" w:rsidRDefault="002A6F77" w:rsidP="00A94172">
      <w:pPr>
        <w:numPr>
          <w:ilvl w:val="0"/>
          <w:numId w:val="8"/>
        </w:numPr>
      </w:pPr>
      <w:r w:rsidRPr="007126BA">
        <w:t xml:space="preserve">What exactly is a ‘session' in context of EVEX? </w:t>
      </w:r>
      <w:r w:rsidR="00943260" w:rsidRPr="007126BA">
        <w:t>Is it a session-oriented transport channel, or just a configuration context or something else?</w:t>
      </w:r>
    </w:p>
    <w:p w14:paraId="63E1DA37" w14:textId="6FC2DDDD" w:rsidR="00A94172" w:rsidRPr="007126BA" w:rsidRDefault="00A94172" w:rsidP="00A94172">
      <w:pPr>
        <w:numPr>
          <w:ilvl w:val="0"/>
          <w:numId w:val="8"/>
        </w:numPr>
      </w:pPr>
      <w:r w:rsidRPr="007126BA">
        <w:t>When data reporting session as specified in 26.531/26.532 is created and terminated by the DDCC?</w:t>
      </w:r>
    </w:p>
    <w:p w14:paraId="525F21C8" w14:textId="0AB25853" w:rsidR="00A94172" w:rsidRPr="007126BA" w:rsidRDefault="00A94172" w:rsidP="00A94172">
      <w:pPr>
        <w:numPr>
          <w:ilvl w:val="0"/>
          <w:numId w:val="8"/>
        </w:numPr>
      </w:pPr>
      <w:r w:rsidRPr="007126BA">
        <w:t xml:space="preserve">What do we mean by terminating a session? And why is it required? </w:t>
      </w:r>
    </w:p>
    <w:p w14:paraId="76F3200C" w14:textId="41549F35" w:rsidR="00943260" w:rsidRPr="007126BA" w:rsidRDefault="00943260" w:rsidP="00A94172">
      <w:pPr>
        <w:numPr>
          <w:ilvl w:val="0"/>
          <w:numId w:val="8"/>
        </w:numPr>
      </w:pPr>
      <w:r w:rsidRPr="007126BA">
        <w:t>What are the impacts of session creation and termination on UE and network resources?</w:t>
      </w:r>
    </w:p>
    <w:p w14:paraId="666C81E1" w14:textId="56971FA9" w:rsidR="00967343" w:rsidRPr="007126BA" w:rsidRDefault="00967343" w:rsidP="00A94172">
      <w:pPr>
        <w:numPr>
          <w:ilvl w:val="0"/>
          <w:numId w:val="8"/>
        </w:numPr>
      </w:pPr>
      <w:r w:rsidRPr="007126BA">
        <w:t xml:space="preserve">Can application client trigger DDCC to </w:t>
      </w:r>
      <w:r w:rsidR="006F7DF9">
        <w:t xml:space="preserve">send </w:t>
      </w:r>
      <w:r w:rsidR="00D95F55" w:rsidRPr="007126BA">
        <w:t xml:space="preserve">an immediate </w:t>
      </w:r>
      <w:r w:rsidRPr="007126BA">
        <w:t>report?</w:t>
      </w:r>
    </w:p>
    <w:p w14:paraId="274D0BDC" w14:textId="77777777" w:rsidR="00B97703" w:rsidRPr="007126BA" w:rsidRDefault="002F1940" w:rsidP="000F6242">
      <w:pPr>
        <w:pStyle w:val="Heading1"/>
      </w:pPr>
      <w:r w:rsidRPr="007126BA">
        <w:t>2</w:t>
      </w:r>
      <w:r w:rsidRPr="007126BA">
        <w:tab/>
      </w:r>
      <w:r w:rsidR="000F6242" w:rsidRPr="007126BA">
        <w:t>Actions</w:t>
      </w:r>
    </w:p>
    <w:p w14:paraId="51CCBAE2" w14:textId="56FA92D1" w:rsidR="00B97703" w:rsidRPr="007126B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126BA">
        <w:rPr>
          <w:rFonts w:ascii="Arial" w:hAnsi="Arial" w:cs="Arial"/>
          <w:b/>
        </w:rPr>
        <w:t>To</w:t>
      </w:r>
      <w:r w:rsidR="000F6242" w:rsidRPr="007126BA">
        <w:rPr>
          <w:rFonts w:ascii="Arial" w:hAnsi="Arial" w:cs="Arial"/>
          <w:b/>
        </w:rPr>
        <w:t xml:space="preserve"> </w:t>
      </w:r>
      <w:r w:rsidR="003448DA" w:rsidRPr="007126BA">
        <w:rPr>
          <w:rFonts w:ascii="Arial" w:hAnsi="Arial" w:cs="Arial"/>
          <w:b/>
        </w:rPr>
        <w:t>SA4</w:t>
      </w:r>
    </w:p>
    <w:p w14:paraId="362A4047" w14:textId="6F18534E" w:rsidR="00B97703" w:rsidRPr="007126BA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7126BA">
        <w:rPr>
          <w:rFonts w:ascii="Arial" w:hAnsi="Arial" w:cs="Arial"/>
          <w:b/>
        </w:rPr>
        <w:t xml:space="preserve">ACTION: </w:t>
      </w:r>
      <w:r w:rsidRPr="007126BA">
        <w:rPr>
          <w:rFonts w:ascii="Arial" w:hAnsi="Arial" w:cs="Arial"/>
          <w:b/>
          <w:color w:val="0070C0"/>
        </w:rPr>
        <w:tab/>
      </w:r>
    </w:p>
    <w:p w14:paraId="5431116F" w14:textId="5CA25D50" w:rsidR="003448DA" w:rsidRDefault="003448DA" w:rsidP="003448DA">
      <w:r w:rsidRPr="007126BA">
        <w:t>SA6 asks SA4 to consider above clarification</w:t>
      </w:r>
      <w:r w:rsidR="00282A78" w:rsidRPr="007126BA">
        <w:t>s</w:t>
      </w:r>
      <w:r w:rsidRPr="007126BA">
        <w:t xml:space="preserve"> and provide required enhancements to EVEX framework as defined in TS 26.53 and TS 26.532 in Rel-18.</w:t>
      </w:r>
      <w:r w:rsidR="00282A78" w:rsidRPr="007126BA">
        <w:t xml:space="preserve"> SA6 also asks SA4 to provide answers to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C1AB" w14:textId="77777777" w:rsidR="00DC173C" w:rsidRDefault="00DC173C">
      <w:pPr>
        <w:spacing w:after="0"/>
      </w:pPr>
      <w:r>
        <w:separator/>
      </w:r>
    </w:p>
  </w:endnote>
  <w:endnote w:type="continuationSeparator" w:id="0">
    <w:p w14:paraId="7A105A90" w14:textId="77777777" w:rsidR="00DC173C" w:rsidRDefault="00DC17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E47D" w14:textId="77777777" w:rsidR="00DC173C" w:rsidRDefault="00DC173C">
      <w:pPr>
        <w:spacing w:after="0"/>
      </w:pPr>
      <w:r>
        <w:separator/>
      </w:r>
    </w:p>
  </w:footnote>
  <w:footnote w:type="continuationSeparator" w:id="0">
    <w:p w14:paraId="5B003BF6" w14:textId="77777777" w:rsidR="00DC173C" w:rsidRDefault="00DC17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87BEB"/>
    <w:multiLevelType w:val="hybridMultilevel"/>
    <w:tmpl w:val="E5DCDE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7C401D"/>
    <w:multiLevelType w:val="hybridMultilevel"/>
    <w:tmpl w:val="2BB8AB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271722">
    <w:abstractNumId w:val="7"/>
  </w:num>
  <w:num w:numId="2" w16cid:durableId="1103696144">
    <w:abstractNumId w:val="5"/>
  </w:num>
  <w:num w:numId="3" w16cid:durableId="978068787">
    <w:abstractNumId w:val="3"/>
  </w:num>
  <w:num w:numId="4" w16cid:durableId="1892184868">
    <w:abstractNumId w:val="0"/>
  </w:num>
  <w:num w:numId="5" w16cid:durableId="659888192">
    <w:abstractNumId w:val="1"/>
  </w:num>
  <w:num w:numId="6" w16cid:durableId="1892568579">
    <w:abstractNumId w:val="2"/>
  </w:num>
  <w:num w:numId="7" w16cid:durableId="1056396278">
    <w:abstractNumId w:val="4"/>
  </w:num>
  <w:num w:numId="8" w16cid:durableId="80375412">
    <w:abstractNumId w:val="8"/>
  </w:num>
  <w:num w:numId="9" w16cid:durableId="118786917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85"/>
    <w:rsid w:val="00032BAB"/>
    <w:rsid w:val="00041C7B"/>
    <w:rsid w:val="00046F08"/>
    <w:rsid w:val="00095BC2"/>
    <w:rsid w:val="000C47A8"/>
    <w:rsid w:val="000F12E3"/>
    <w:rsid w:val="000F4AC4"/>
    <w:rsid w:val="000F6242"/>
    <w:rsid w:val="00170BC3"/>
    <w:rsid w:val="00174844"/>
    <w:rsid w:val="001A20BB"/>
    <w:rsid w:val="001E4C62"/>
    <w:rsid w:val="001F171F"/>
    <w:rsid w:val="002201E4"/>
    <w:rsid w:val="00270389"/>
    <w:rsid w:val="00282A78"/>
    <w:rsid w:val="002A6824"/>
    <w:rsid w:val="002A6F77"/>
    <w:rsid w:val="002F1940"/>
    <w:rsid w:val="003204FE"/>
    <w:rsid w:val="00320F57"/>
    <w:rsid w:val="0034030B"/>
    <w:rsid w:val="003448DA"/>
    <w:rsid w:val="00383545"/>
    <w:rsid w:val="003B654D"/>
    <w:rsid w:val="003C489E"/>
    <w:rsid w:val="003D3743"/>
    <w:rsid w:val="004157E3"/>
    <w:rsid w:val="00433500"/>
    <w:rsid w:val="00433F71"/>
    <w:rsid w:val="00440D43"/>
    <w:rsid w:val="0045595F"/>
    <w:rsid w:val="00494500"/>
    <w:rsid w:val="004B46AC"/>
    <w:rsid w:val="004D063A"/>
    <w:rsid w:val="004E3939"/>
    <w:rsid w:val="00520EC6"/>
    <w:rsid w:val="00524687"/>
    <w:rsid w:val="005707FF"/>
    <w:rsid w:val="00590162"/>
    <w:rsid w:val="005B5087"/>
    <w:rsid w:val="005B52D5"/>
    <w:rsid w:val="00617210"/>
    <w:rsid w:val="00654B3F"/>
    <w:rsid w:val="006A3A35"/>
    <w:rsid w:val="006E0D4F"/>
    <w:rsid w:val="006F2D99"/>
    <w:rsid w:val="006F7DF9"/>
    <w:rsid w:val="007126BA"/>
    <w:rsid w:val="00726022"/>
    <w:rsid w:val="007874BD"/>
    <w:rsid w:val="007D2BB6"/>
    <w:rsid w:val="007F4F92"/>
    <w:rsid w:val="007F6F25"/>
    <w:rsid w:val="008053A7"/>
    <w:rsid w:val="00832356"/>
    <w:rsid w:val="00832B2B"/>
    <w:rsid w:val="008858CD"/>
    <w:rsid w:val="008914E8"/>
    <w:rsid w:val="008D772F"/>
    <w:rsid w:val="008E197E"/>
    <w:rsid w:val="008F76A4"/>
    <w:rsid w:val="00913847"/>
    <w:rsid w:val="00943260"/>
    <w:rsid w:val="009517BF"/>
    <w:rsid w:val="00953874"/>
    <w:rsid w:val="00967343"/>
    <w:rsid w:val="0099764C"/>
    <w:rsid w:val="00A46CCB"/>
    <w:rsid w:val="00A71544"/>
    <w:rsid w:val="00A90373"/>
    <w:rsid w:val="00A94172"/>
    <w:rsid w:val="00AC2E01"/>
    <w:rsid w:val="00AC6106"/>
    <w:rsid w:val="00AE1474"/>
    <w:rsid w:val="00AE1828"/>
    <w:rsid w:val="00B33F3C"/>
    <w:rsid w:val="00B5011D"/>
    <w:rsid w:val="00B97703"/>
    <w:rsid w:val="00BB6A1F"/>
    <w:rsid w:val="00BE2C24"/>
    <w:rsid w:val="00C04BAC"/>
    <w:rsid w:val="00C07ECF"/>
    <w:rsid w:val="00C17B7B"/>
    <w:rsid w:val="00C23C20"/>
    <w:rsid w:val="00C2453C"/>
    <w:rsid w:val="00C362C0"/>
    <w:rsid w:val="00CC07D2"/>
    <w:rsid w:val="00CC68A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94F71"/>
    <w:rsid w:val="00D95F55"/>
    <w:rsid w:val="00DC173C"/>
    <w:rsid w:val="00DF7E9B"/>
    <w:rsid w:val="00E37FA2"/>
    <w:rsid w:val="00E74061"/>
    <w:rsid w:val="00E92981"/>
    <w:rsid w:val="00EC0AE9"/>
    <w:rsid w:val="00ED48C3"/>
    <w:rsid w:val="00F304B1"/>
    <w:rsid w:val="00F3197A"/>
    <w:rsid w:val="00F33593"/>
    <w:rsid w:val="00F34B3C"/>
    <w:rsid w:val="00FD38AD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8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D3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D3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38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38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38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38AD"/>
    <w:pPr>
      <w:outlineLvl w:val="5"/>
    </w:pPr>
  </w:style>
  <w:style w:type="paragraph" w:styleId="Heading7">
    <w:name w:val="heading 7"/>
    <w:basedOn w:val="H6"/>
    <w:next w:val="Normal"/>
    <w:qFormat/>
    <w:rsid w:val="00FD38AD"/>
    <w:pPr>
      <w:outlineLvl w:val="6"/>
    </w:pPr>
  </w:style>
  <w:style w:type="paragraph" w:styleId="Heading8">
    <w:name w:val="heading 8"/>
    <w:basedOn w:val="Heading1"/>
    <w:next w:val="Normal"/>
    <w:qFormat/>
    <w:rsid w:val="00FD3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38AD"/>
    <w:pPr>
      <w:outlineLvl w:val="8"/>
    </w:pPr>
  </w:style>
  <w:style w:type="character" w:default="1" w:styleId="DefaultParagraphFont">
    <w:name w:val="Default Paragraph Font"/>
    <w:semiHidden/>
    <w:rsid w:val="00FD38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8AD"/>
  </w:style>
  <w:style w:type="paragraph" w:styleId="Header">
    <w:name w:val="header"/>
    <w:link w:val="HeaderChar"/>
    <w:rsid w:val="00FD38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D38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38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D3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D3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D3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D38AD"/>
    <w:pPr>
      <w:ind w:left="1701" w:hanging="1701"/>
    </w:pPr>
  </w:style>
  <w:style w:type="paragraph" w:styleId="TOC4">
    <w:name w:val="toc 4"/>
    <w:basedOn w:val="TOC3"/>
    <w:semiHidden/>
    <w:rsid w:val="00FD38AD"/>
    <w:pPr>
      <w:ind w:left="1418" w:hanging="1418"/>
    </w:pPr>
  </w:style>
  <w:style w:type="paragraph" w:styleId="TOC3">
    <w:name w:val="toc 3"/>
    <w:basedOn w:val="TOC2"/>
    <w:semiHidden/>
    <w:rsid w:val="00FD38AD"/>
    <w:pPr>
      <w:ind w:left="1134" w:hanging="1134"/>
    </w:pPr>
  </w:style>
  <w:style w:type="paragraph" w:styleId="TOC2">
    <w:name w:val="toc 2"/>
    <w:basedOn w:val="TOC1"/>
    <w:semiHidden/>
    <w:rsid w:val="00FD3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38AD"/>
    <w:pPr>
      <w:ind w:left="284"/>
    </w:pPr>
  </w:style>
  <w:style w:type="paragraph" w:styleId="Index1">
    <w:name w:val="index 1"/>
    <w:basedOn w:val="Normal"/>
    <w:semiHidden/>
    <w:rsid w:val="00FD38AD"/>
    <w:pPr>
      <w:keepLines/>
      <w:spacing w:after="0"/>
    </w:pPr>
  </w:style>
  <w:style w:type="paragraph" w:customStyle="1" w:styleId="ZH">
    <w:name w:val="ZH"/>
    <w:rsid w:val="00FD3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D38AD"/>
    <w:pPr>
      <w:outlineLvl w:val="9"/>
    </w:pPr>
  </w:style>
  <w:style w:type="paragraph" w:styleId="ListNumber2">
    <w:name w:val="List Number 2"/>
    <w:basedOn w:val="ListNumber"/>
    <w:semiHidden/>
    <w:rsid w:val="00FD38AD"/>
    <w:pPr>
      <w:ind w:left="851"/>
    </w:pPr>
  </w:style>
  <w:style w:type="character" w:styleId="FootnoteReference">
    <w:name w:val="footnote reference"/>
    <w:basedOn w:val="DefaultParagraphFont"/>
    <w:semiHidden/>
    <w:rsid w:val="00FD38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38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D38AD"/>
    <w:rPr>
      <w:b/>
    </w:rPr>
  </w:style>
  <w:style w:type="paragraph" w:customStyle="1" w:styleId="TAC">
    <w:name w:val="TAC"/>
    <w:basedOn w:val="TAL"/>
    <w:rsid w:val="00FD38AD"/>
    <w:pPr>
      <w:jc w:val="center"/>
    </w:pPr>
  </w:style>
  <w:style w:type="paragraph" w:customStyle="1" w:styleId="TF">
    <w:name w:val="TF"/>
    <w:basedOn w:val="TH"/>
    <w:rsid w:val="00FD38AD"/>
    <w:pPr>
      <w:keepNext w:val="0"/>
      <w:spacing w:before="0" w:after="240"/>
    </w:pPr>
  </w:style>
  <w:style w:type="paragraph" w:customStyle="1" w:styleId="NO">
    <w:name w:val="NO"/>
    <w:basedOn w:val="Normal"/>
    <w:rsid w:val="00FD38AD"/>
    <w:pPr>
      <w:keepLines/>
      <w:ind w:left="1135" w:hanging="851"/>
    </w:pPr>
  </w:style>
  <w:style w:type="paragraph" w:styleId="TOC9">
    <w:name w:val="toc 9"/>
    <w:basedOn w:val="TOC8"/>
    <w:semiHidden/>
    <w:rsid w:val="00FD38AD"/>
    <w:pPr>
      <w:ind w:left="1418" w:hanging="1418"/>
    </w:pPr>
  </w:style>
  <w:style w:type="paragraph" w:customStyle="1" w:styleId="EX">
    <w:name w:val="EX"/>
    <w:basedOn w:val="Normal"/>
    <w:rsid w:val="00FD38AD"/>
    <w:pPr>
      <w:keepLines/>
      <w:ind w:left="1702" w:hanging="1418"/>
    </w:pPr>
  </w:style>
  <w:style w:type="paragraph" w:customStyle="1" w:styleId="FP">
    <w:name w:val="FP"/>
    <w:basedOn w:val="Normal"/>
    <w:rsid w:val="00FD38AD"/>
    <w:pPr>
      <w:spacing w:after="0"/>
    </w:pPr>
  </w:style>
  <w:style w:type="paragraph" w:customStyle="1" w:styleId="LD">
    <w:name w:val="LD"/>
    <w:rsid w:val="00FD3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D38AD"/>
    <w:pPr>
      <w:spacing w:after="0"/>
    </w:pPr>
  </w:style>
  <w:style w:type="paragraph" w:customStyle="1" w:styleId="EW">
    <w:name w:val="EW"/>
    <w:basedOn w:val="EX"/>
    <w:rsid w:val="00FD38AD"/>
    <w:pPr>
      <w:spacing w:after="0"/>
    </w:pPr>
  </w:style>
  <w:style w:type="paragraph" w:styleId="TOC6">
    <w:name w:val="toc 6"/>
    <w:basedOn w:val="TOC5"/>
    <w:next w:val="Normal"/>
    <w:semiHidden/>
    <w:rsid w:val="00FD38AD"/>
    <w:pPr>
      <w:ind w:left="1985" w:hanging="1985"/>
    </w:pPr>
  </w:style>
  <w:style w:type="paragraph" w:styleId="TOC7">
    <w:name w:val="toc 7"/>
    <w:basedOn w:val="TOC6"/>
    <w:next w:val="Normal"/>
    <w:semiHidden/>
    <w:rsid w:val="00FD38AD"/>
    <w:pPr>
      <w:ind w:left="2268" w:hanging="2268"/>
    </w:pPr>
  </w:style>
  <w:style w:type="paragraph" w:styleId="ListBullet2">
    <w:name w:val="List Bullet 2"/>
    <w:basedOn w:val="ListBullet"/>
    <w:semiHidden/>
    <w:rsid w:val="00FD38AD"/>
    <w:pPr>
      <w:ind w:left="851"/>
    </w:pPr>
  </w:style>
  <w:style w:type="paragraph" w:styleId="ListBullet3">
    <w:name w:val="List Bullet 3"/>
    <w:basedOn w:val="ListBullet2"/>
    <w:semiHidden/>
    <w:rsid w:val="00FD38AD"/>
    <w:pPr>
      <w:ind w:left="1135"/>
    </w:pPr>
  </w:style>
  <w:style w:type="paragraph" w:styleId="ListNumber">
    <w:name w:val="List Number"/>
    <w:basedOn w:val="List"/>
    <w:semiHidden/>
    <w:rsid w:val="00FD38AD"/>
  </w:style>
  <w:style w:type="paragraph" w:customStyle="1" w:styleId="EQ">
    <w:name w:val="EQ"/>
    <w:basedOn w:val="Normal"/>
    <w:next w:val="Normal"/>
    <w:rsid w:val="00FD3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3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3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3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D38AD"/>
    <w:pPr>
      <w:jc w:val="right"/>
    </w:pPr>
  </w:style>
  <w:style w:type="paragraph" w:customStyle="1" w:styleId="H6">
    <w:name w:val="H6"/>
    <w:basedOn w:val="Heading5"/>
    <w:next w:val="Normal"/>
    <w:rsid w:val="00FD3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38AD"/>
    <w:pPr>
      <w:ind w:left="851" w:hanging="851"/>
    </w:pPr>
  </w:style>
  <w:style w:type="paragraph" w:customStyle="1" w:styleId="TAL">
    <w:name w:val="TAL"/>
    <w:basedOn w:val="Normal"/>
    <w:rsid w:val="00FD38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3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D3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D3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D3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D38AD"/>
    <w:pPr>
      <w:framePr w:wrap="notBeside" w:y="16161"/>
    </w:pPr>
  </w:style>
  <w:style w:type="character" w:customStyle="1" w:styleId="ZGSM">
    <w:name w:val="ZGSM"/>
    <w:rsid w:val="00FD38AD"/>
  </w:style>
  <w:style w:type="paragraph" w:styleId="List2">
    <w:name w:val="List 2"/>
    <w:basedOn w:val="List"/>
    <w:semiHidden/>
    <w:rsid w:val="00FD38AD"/>
    <w:pPr>
      <w:ind w:left="851"/>
    </w:pPr>
  </w:style>
  <w:style w:type="paragraph" w:customStyle="1" w:styleId="ZG">
    <w:name w:val="ZG"/>
    <w:rsid w:val="00FD3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D38AD"/>
    <w:pPr>
      <w:ind w:left="1135"/>
    </w:pPr>
  </w:style>
  <w:style w:type="paragraph" w:styleId="List4">
    <w:name w:val="List 4"/>
    <w:basedOn w:val="List3"/>
    <w:semiHidden/>
    <w:rsid w:val="00FD38AD"/>
    <w:pPr>
      <w:ind w:left="1418"/>
    </w:pPr>
  </w:style>
  <w:style w:type="paragraph" w:styleId="List5">
    <w:name w:val="List 5"/>
    <w:basedOn w:val="List4"/>
    <w:semiHidden/>
    <w:rsid w:val="00FD38AD"/>
    <w:pPr>
      <w:ind w:left="1702"/>
    </w:pPr>
  </w:style>
  <w:style w:type="paragraph" w:customStyle="1" w:styleId="EditorsNote">
    <w:name w:val="Editor's Note"/>
    <w:basedOn w:val="NO"/>
    <w:rsid w:val="00FD38AD"/>
    <w:rPr>
      <w:color w:val="FF0000"/>
    </w:rPr>
  </w:style>
  <w:style w:type="paragraph" w:styleId="List">
    <w:name w:val="List"/>
    <w:basedOn w:val="Normal"/>
    <w:semiHidden/>
    <w:rsid w:val="00FD38AD"/>
    <w:pPr>
      <w:ind w:left="568" w:hanging="284"/>
    </w:pPr>
  </w:style>
  <w:style w:type="paragraph" w:styleId="ListBullet">
    <w:name w:val="List Bullet"/>
    <w:basedOn w:val="List"/>
    <w:semiHidden/>
    <w:rsid w:val="00FD38AD"/>
  </w:style>
  <w:style w:type="paragraph" w:styleId="ListBullet4">
    <w:name w:val="List Bullet 4"/>
    <w:basedOn w:val="ListBullet3"/>
    <w:semiHidden/>
    <w:rsid w:val="00FD38AD"/>
    <w:pPr>
      <w:ind w:left="1418"/>
    </w:pPr>
  </w:style>
  <w:style w:type="paragraph" w:styleId="ListBullet5">
    <w:name w:val="List Bullet 5"/>
    <w:basedOn w:val="ListBullet4"/>
    <w:semiHidden/>
    <w:rsid w:val="00FD38AD"/>
    <w:pPr>
      <w:ind w:left="1702"/>
    </w:pPr>
  </w:style>
  <w:style w:type="paragraph" w:customStyle="1" w:styleId="B2">
    <w:name w:val="B2"/>
    <w:basedOn w:val="List2"/>
    <w:rsid w:val="00FD38AD"/>
  </w:style>
  <w:style w:type="paragraph" w:customStyle="1" w:styleId="B3">
    <w:name w:val="B3"/>
    <w:basedOn w:val="List3"/>
    <w:rsid w:val="00FD38AD"/>
  </w:style>
  <w:style w:type="paragraph" w:customStyle="1" w:styleId="B4">
    <w:name w:val="B4"/>
    <w:basedOn w:val="List4"/>
    <w:rsid w:val="00FD38AD"/>
  </w:style>
  <w:style w:type="paragraph" w:customStyle="1" w:styleId="B5">
    <w:name w:val="B5"/>
    <w:basedOn w:val="List5"/>
    <w:rsid w:val="00FD38AD"/>
  </w:style>
  <w:style w:type="paragraph" w:customStyle="1" w:styleId="ZTD">
    <w:name w:val="ZTD"/>
    <w:basedOn w:val="ZB"/>
    <w:rsid w:val="00FD38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4157E3"/>
    <w:rPr>
      <w:rFonts w:eastAsia="DengXi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68A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F7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A6F7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F7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2</cp:revision>
  <cp:lastPrinted>2002-04-23T07:10:00Z</cp:lastPrinted>
  <dcterms:created xsi:type="dcterms:W3CDTF">2023-05-22T12:20:00Z</dcterms:created>
  <dcterms:modified xsi:type="dcterms:W3CDTF">2023-05-22T12:20:00Z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